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2078" w14:textId="77777777" w:rsidR="00BA4513" w:rsidRPr="00F23664" w:rsidRDefault="00BA4513" w:rsidP="00BA4513">
      <w:pPr>
        <w:pStyle w:val="Heading1"/>
        <w:spacing w:before="137"/>
        <w:ind w:left="720" w:right="180" w:firstLine="0"/>
        <w:jc w:val="right"/>
        <w:rPr>
          <w:rFonts w:ascii="Arial" w:hAnsi="Arial" w:cs="Arial"/>
          <w:color w:val="44546A" w:themeColor="text2"/>
          <w:sz w:val="24"/>
          <w:szCs w:val="24"/>
        </w:rPr>
      </w:pPr>
      <w:bookmarkStart w:id="0" w:name="_Toc106190066"/>
      <w:r w:rsidRPr="00F23664">
        <w:rPr>
          <w:rFonts w:ascii="Arial" w:hAnsi="Arial" w:cs="Arial"/>
          <w:color w:val="44546A" w:themeColor="text2"/>
          <w:sz w:val="24"/>
          <w:szCs w:val="24"/>
        </w:rPr>
        <w:t>Attachment 2</w:t>
      </w:r>
      <w:bookmarkEnd w:id="0"/>
    </w:p>
    <w:p w14:paraId="7F73732E" w14:textId="77777777" w:rsidR="00BA4513" w:rsidRPr="00BA4513" w:rsidRDefault="00BA4513" w:rsidP="00BA4513">
      <w:pPr>
        <w:pStyle w:val="Heading1"/>
        <w:spacing w:before="86"/>
        <w:ind w:left="0" w:right="0" w:firstLine="0"/>
        <w:jc w:val="center"/>
        <w:rPr>
          <w:rFonts w:ascii="Arial" w:hAnsi="Arial" w:cs="Arial"/>
          <w:sz w:val="24"/>
          <w:szCs w:val="24"/>
        </w:rPr>
      </w:pPr>
      <w:bookmarkStart w:id="1" w:name="_Toc106190067"/>
      <w:r w:rsidRPr="00BA4513">
        <w:rPr>
          <w:rFonts w:ascii="Arial" w:hAnsi="Arial" w:cs="Arial"/>
          <w:sz w:val="24"/>
          <w:szCs w:val="24"/>
        </w:rPr>
        <w:t>Subrecipient Annual Review Evaluation Report</w:t>
      </w:r>
      <w:bookmarkEnd w:id="1"/>
    </w:p>
    <w:p w14:paraId="0B16B8E1" w14:textId="77777777" w:rsidR="00BA4513" w:rsidRDefault="00BA4513" w:rsidP="00BA4513">
      <w:pPr>
        <w:pStyle w:val="BodyText"/>
        <w:ind w:right="1020"/>
        <w:rPr>
          <w:b/>
          <w:sz w:val="22"/>
          <w:szCs w:val="22"/>
        </w:rPr>
      </w:pPr>
    </w:p>
    <w:p w14:paraId="01BF4B4F" w14:textId="77777777" w:rsidR="00BA4513" w:rsidRDefault="00BA4513" w:rsidP="00BA4513">
      <w:pPr>
        <w:pStyle w:val="BodyText"/>
        <w:ind w:right="1020"/>
        <w:rPr>
          <w:sz w:val="22"/>
          <w:szCs w:val="22"/>
          <w:u w:val="single"/>
        </w:rPr>
      </w:pPr>
      <w:r w:rsidRPr="00BC70F5">
        <w:rPr>
          <w:sz w:val="22"/>
          <w:szCs w:val="22"/>
        </w:rPr>
        <w:t>Name of Subrecipient:</w:t>
      </w:r>
    </w:p>
    <w:p w14:paraId="22B8D8B0" w14:textId="77777777" w:rsidR="00BA4513" w:rsidRDefault="00BA4513" w:rsidP="00BA4513">
      <w:pPr>
        <w:pStyle w:val="BodyText"/>
        <w:ind w:right="1020"/>
        <w:rPr>
          <w:sz w:val="22"/>
          <w:szCs w:val="22"/>
          <w:u w:val="single"/>
        </w:rPr>
      </w:pPr>
      <w:r w:rsidRPr="00BC70F5">
        <w:rPr>
          <w:sz w:val="22"/>
          <w:szCs w:val="22"/>
        </w:rPr>
        <w:t>Name of Reviewer:</w:t>
      </w:r>
    </w:p>
    <w:p w14:paraId="285D9A41" w14:textId="77777777" w:rsidR="00BA4513" w:rsidRDefault="00BA4513" w:rsidP="00BA4513">
      <w:pPr>
        <w:pStyle w:val="BodyText"/>
        <w:tabs>
          <w:tab w:val="left" w:pos="2880"/>
        </w:tabs>
        <w:ind w:right="1020"/>
        <w:rPr>
          <w:color w:val="231F20"/>
          <w:sz w:val="22"/>
          <w:szCs w:val="22"/>
        </w:rPr>
      </w:pPr>
      <w:r w:rsidRPr="00AD52E7">
        <w:rPr>
          <w:color w:val="231F20"/>
          <w:sz w:val="22"/>
          <w:szCs w:val="22"/>
        </w:rPr>
        <w:t xml:space="preserve">Date of </w:t>
      </w:r>
      <w:r>
        <w:rPr>
          <w:color w:val="231F20"/>
          <w:sz w:val="22"/>
          <w:szCs w:val="22"/>
        </w:rPr>
        <w:t>Monitoring</w:t>
      </w:r>
      <w:r w:rsidRPr="00AD52E7">
        <w:rPr>
          <w:color w:val="231F20"/>
          <w:spacing w:val="-6"/>
          <w:sz w:val="22"/>
          <w:szCs w:val="22"/>
        </w:rPr>
        <w:t xml:space="preserve"> </w:t>
      </w:r>
      <w:r w:rsidRPr="00AD52E7">
        <w:rPr>
          <w:color w:val="231F20"/>
          <w:sz w:val="22"/>
          <w:szCs w:val="22"/>
        </w:rPr>
        <w:t>Visit</w:t>
      </w:r>
      <w:r w:rsidRPr="00AD52E7">
        <w:rPr>
          <w:color w:val="231F20"/>
          <w:spacing w:val="-1"/>
          <w:w w:val="168"/>
          <w:sz w:val="22"/>
          <w:szCs w:val="22"/>
        </w:rPr>
        <w:t>__________________</w:t>
      </w:r>
    </w:p>
    <w:p w14:paraId="29F37094" w14:textId="77777777" w:rsidR="00BA4513" w:rsidRPr="00AD52E7" w:rsidRDefault="00BA4513" w:rsidP="00BA4513">
      <w:pPr>
        <w:pStyle w:val="BodyText"/>
        <w:tabs>
          <w:tab w:val="left" w:pos="2880"/>
        </w:tabs>
        <w:ind w:right="1020"/>
        <w:rPr>
          <w:sz w:val="22"/>
          <w:szCs w:val="22"/>
        </w:rPr>
      </w:pPr>
      <w:r w:rsidRPr="00AD52E7">
        <w:rPr>
          <w:color w:val="231F20"/>
          <w:sz w:val="22"/>
          <w:szCs w:val="22"/>
        </w:rPr>
        <w:t>Grant Award</w:t>
      </w:r>
      <w:r w:rsidRPr="00AD52E7">
        <w:rPr>
          <w:color w:val="231F20"/>
          <w:spacing w:val="-10"/>
          <w:sz w:val="22"/>
          <w:szCs w:val="22"/>
        </w:rPr>
        <w:t xml:space="preserve"> </w:t>
      </w:r>
      <w:r w:rsidRPr="00AD52E7">
        <w:rPr>
          <w:color w:val="231F20"/>
          <w:sz w:val="22"/>
          <w:szCs w:val="22"/>
        </w:rPr>
        <w:t>#</w:t>
      </w:r>
      <w:r>
        <w:rPr>
          <w:color w:val="231F20"/>
          <w:sz w:val="22"/>
          <w:szCs w:val="22"/>
        </w:rPr>
        <w:t xml:space="preserve"> </w:t>
      </w:r>
      <w:r w:rsidRPr="00AD52E7">
        <w:rPr>
          <w:color w:val="231F20"/>
          <w:spacing w:val="-1"/>
          <w:w w:val="168"/>
          <w:sz w:val="22"/>
          <w:szCs w:val="22"/>
        </w:rPr>
        <w:t>__________________</w:t>
      </w:r>
    </w:p>
    <w:p w14:paraId="7B32A3BF" w14:textId="77777777" w:rsidR="00BA4513" w:rsidRDefault="00BA4513" w:rsidP="00BA4513">
      <w:pPr>
        <w:pStyle w:val="BodyText"/>
        <w:tabs>
          <w:tab w:val="left" w:pos="2880"/>
        </w:tabs>
        <w:ind w:right="1020"/>
        <w:rPr>
          <w:color w:val="231F20"/>
        </w:rPr>
      </w:pPr>
    </w:p>
    <w:p w14:paraId="60C0C940" w14:textId="37135896" w:rsidR="00BA4513" w:rsidRDefault="00BA4513" w:rsidP="00BA4513">
      <w:pPr>
        <w:pStyle w:val="BodyText"/>
        <w:ind w:right="30"/>
        <w:jc w:val="left"/>
        <w:rPr>
          <w:color w:val="231F20"/>
          <w:sz w:val="22"/>
          <w:szCs w:val="22"/>
        </w:rPr>
      </w:pPr>
      <w:r w:rsidRPr="004352C6">
        <w:rPr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35B890" wp14:editId="40F66672">
                <wp:simplePos x="0" y="0"/>
                <wp:positionH relativeFrom="column">
                  <wp:posOffset>-41737</wp:posOffset>
                </wp:positionH>
                <wp:positionV relativeFrom="paragraph">
                  <wp:posOffset>259080</wp:posOffset>
                </wp:positionV>
                <wp:extent cx="6289675" cy="1219200"/>
                <wp:effectExtent l="0" t="0" r="15875" b="19050"/>
                <wp:wrapTopAndBottom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73AEB" w14:textId="77777777" w:rsidR="00BA4513" w:rsidRPr="00BC70F5" w:rsidRDefault="00BA4513" w:rsidP="00BA4513">
                            <w:pPr>
                              <w:rPr>
                                <w:i/>
                              </w:rPr>
                            </w:pPr>
                            <w:r w:rsidRPr="00BC70F5">
                              <w:rPr>
                                <w:i/>
                              </w:rPr>
                              <w:t>List the individuals who were involved / interviewed during the subrecipient monitoring visit.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5B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20.4pt;width:495.25pt;height:9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" fillcolor="#f2f2f2 [3052]">
                <v:textbox>
                  <w:txbxContent>
                    <w:p w14:paraId="4D273AEB" w14:textId="77777777" w:rsidR="00BA4513" w:rsidRPr="00BC70F5" w:rsidRDefault="00BA4513" w:rsidP="00BA4513">
                      <w:pPr>
                        <w:rPr>
                          <w:i/>
                        </w:rPr>
                      </w:pPr>
                      <w:r w:rsidRPr="00BC70F5">
                        <w:rPr>
                          <w:i/>
                        </w:rPr>
                        <w:t>List the individuals who were involved / interviewed during the subrecipient monitoring visit.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6BCFBBBB">
        <w:rPr>
          <w:color w:val="231F20"/>
          <w:sz w:val="22"/>
          <w:szCs w:val="22"/>
        </w:rPr>
        <w:t>Attendees from subrecipient:</w:t>
      </w:r>
      <w:r>
        <w:rPr>
          <w:color w:val="231F20"/>
          <w:sz w:val="22"/>
          <w:szCs w:val="22"/>
        </w:rPr>
        <w:br/>
      </w:r>
    </w:p>
    <w:p w14:paraId="5EF5879F" w14:textId="77777777" w:rsidR="00BA4513" w:rsidRPr="006C7039" w:rsidRDefault="00BA4513" w:rsidP="00BA4513">
      <w:pPr>
        <w:pStyle w:val="BodyText"/>
        <w:tabs>
          <w:tab w:val="left" w:pos="6484"/>
        </w:tabs>
        <w:spacing w:before="120"/>
        <w:ind w:right="1022"/>
        <w:rPr>
          <w:sz w:val="22"/>
          <w:szCs w:val="22"/>
        </w:rPr>
      </w:pPr>
      <w:r w:rsidRPr="004C19E6">
        <w:rPr>
          <w:noProof/>
          <w:color w:val="231F2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C50040" wp14:editId="34858ADF">
                <wp:simplePos x="0" y="0"/>
                <wp:positionH relativeFrom="column">
                  <wp:posOffset>-58420</wp:posOffset>
                </wp:positionH>
                <wp:positionV relativeFrom="paragraph">
                  <wp:posOffset>273050</wp:posOffset>
                </wp:positionV>
                <wp:extent cx="6365875" cy="2896235"/>
                <wp:effectExtent l="0" t="0" r="1587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2896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C27B4" w14:textId="77777777" w:rsidR="00BA4513" w:rsidRPr="00BC70F5" w:rsidRDefault="00BA4513" w:rsidP="00BA4513">
                            <w:pPr>
                              <w:shd w:val="clear" w:color="auto" w:fill="F2F2F2" w:themeFill="background1" w:themeFillShade="F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Describe</w:t>
                            </w:r>
                            <w:r w:rsidRPr="00BC70F5">
                              <w:rPr>
                                <w:i/>
                              </w:rPr>
                              <w:t xml:space="preserve"> in detail the findings </w:t>
                            </w:r>
                            <w:r>
                              <w:rPr>
                                <w:i/>
                              </w:rPr>
                              <w:t>that came from the monitoring visit.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50040" id="_x0000_s1027" type="#_x0000_t202" style="position:absolute;left:0;text-align:left;margin-left:-4.6pt;margin-top:21.5pt;width:501.25pt;height:22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" fillcolor="#f2f2f2 [3052]">
                <v:textbox>
                  <w:txbxContent>
                    <w:p w14:paraId="750C27B4" w14:textId="77777777" w:rsidR="00BA4513" w:rsidRPr="00BC70F5" w:rsidRDefault="00BA4513" w:rsidP="00BA4513">
                      <w:pPr>
                        <w:shd w:val="clear" w:color="auto" w:fill="F2F2F2" w:themeFill="background1" w:themeFillShade="F2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Describe</w:t>
                      </w:r>
                      <w:r w:rsidRPr="00BC70F5">
                        <w:rPr>
                          <w:i/>
                        </w:rPr>
                        <w:t xml:space="preserve"> in detail the findings </w:t>
                      </w:r>
                      <w:r>
                        <w:rPr>
                          <w:i/>
                        </w:rPr>
                        <w:t>that came from the monitoring visit.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231F20"/>
          <w:sz w:val="22"/>
          <w:szCs w:val="22"/>
        </w:rPr>
        <w:t>Monitoring</w:t>
      </w:r>
      <w:r w:rsidRPr="00AD52E7">
        <w:rPr>
          <w:color w:val="231F20"/>
          <w:sz w:val="22"/>
          <w:szCs w:val="22"/>
        </w:rPr>
        <w:t xml:space="preserve"> Visit</w:t>
      </w:r>
      <w:r w:rsidRPr="00AD52E7">
        <w:rPr>
          <w:color w:val="231F20"/>
          <w:spacing w:val="-3"/>
          <w:sz w:val="22"/>
          <w:szCs w:val="22"/>
        </w:rPr>
        <w:t xml:space="preserve"> </w:t>
      </w:r>
      <w:r w:rsidRPr="00AD52E7">
        <w:rPr>
          <w:color w:val="231F20"/>
          <w:sz w:val="22"/>
          <w:szCs w:val="22"/>
        </w:rPr>
        <w:t>Findings</w:t>
      </w:r>
    </w:p>
    <w:p w14:paraId="0C60C3C5" w14:textId="77777777" w:rsidR="00BA4513" w:rsidRDefault="00BA4513" w:rsidP="00BA4513">
      <w:pPr>
        <w:spacing w:after="0" w:line="240" w:lineRule="auto"/>
        <w:jc w:val="left"/>
        <w:rPr>
          <w:color w:val="231F20"/>
        </w:rPr>
      </w:pPr>
    </w:p>
    <w:p w14:paraId="77430A58" w14:textId="77777777" w:rsidR="00BA4513" w:rsidRDefault="00BA4513" w:rsidP="00BA4513">
      <w:pPr>
        <w:spacing w:after="0" w:line="240" w:lineRule="auto"/>
        <w:jc w:val="left"/>
        <w:rPr>
          <w:color w:val="231F20"/>
        </w:rPr>
      </w:pPr>
    </w:p>
    <w:p w14:paraId="61F0D17F" w14:textId="77777777" w:rsidR="00BA4513" w:rsidRPr="00AD52E7" w:rsidRDefault="00BA4513" w:rsidP="00BA4513">
      <w:pPr>
        <w:spacing w:after="0" w:line="240" w:lineRule="auto"/>
        <w:jc w:val="left"/>
        <w:rPr>
          <w:color w:val="231F20"/>
        </w:rPr>
      </w:pPr>
      <w:r w:rsidRPr="000B7CB0">
        <w:rPr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7ED8A" wp14:editId="6F607E0D">
                <wp:simplePos x="0" y="0"/>
                <wp:positionH relativeFrom="page">
                  <wp:posOffset>866775</wp:posOffset>
                </wp:positionH>
                <wp:positionV relativeFrom="paragraph">
                  <wp:posOffset>311785</wp:posOffset>
                </wp:positionV>
                <wp:extent cx="6343650" cy="2507615"/>
                <wp:effectExtent l="0" t="0" r="19050" b="26035"/>
                <wp:wrapTopAndBottom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507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5E1DC" w14:textId="77777777" w:rsidR="00BA4513" w:rsidRPr="00BC70F5" w:rsidRDefault="00BA4513" w:rsidP="00BA451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Write a corrective action plan to help the subrecipient resolve the above findings in a timely manner.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ED8A" id="_x0000_s1028" type="#_x0000_t202" style="position:absolute;margin-left:68.25pt;margin-top:24.55pt;width:499.5pt;height:197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" fillcolor="#f2f2f2 [3052]">
                <v:textbox>
                  <w:txbxContent>
                    <w:p w14:paraId="5E25E1DC" w14:textId="77777777" w:rsidR="00BA4513" w:rsidRPr="00BC70F5" w:rsidRDefault="00BA4513" w:rsidP="00BA451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Write a corrective action plan to help the subrecipient resolve the above findings in a timely manner.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6BCFBBBB">
        <w:rPr>
          <w:color w:val="231F20"/>
        </w:rPr>
        <w:t xml:space="preserve">Site Visit Corrective </w:t>
      </w:r>
      <w:r>
        <w:rPr>
          <w:color w:val="231F20"/>
        </w:rPr>
        <w:t>A</w:t>
      </w:r>
      <w:r w:rsidRPr="6BCFBBBB">
        <w:rPr>
          <w:color w:val="231F20"/>
        </w:rPr>
        <w:t xml:space="preserve">ction </w:t>
      </w:r>
      <w:r>
        <w:rPr>
          <w:color w:val="231F20"/>
        </w:rPr>
        <w:t>S</w:t>
      </w:r>
      <w:r w:rsidRPr="6BCFBBBB">
        <w:rPr>
          <w:color w:val="231F20"/>
        </w:rPr>
        <w:t>uggestions to Findings</w:t>
      </w:r>
    </w:p>
    <w:p w14:paraId="6EA1D4F8" w14:textId="77777777" w:rsidR="00BA4513" w:rsidRDefault="00BA4513" w:rsidP="00BA4513">
      <w:pPr>
        <w:spacing w:after="0" w:line="240" w:lineRule="auto"/>
        <w:jc w:val="left"/>
        <w:rPr>
          <w:color w:val="231F20"/>
        </w:rPr>
      </w:pPr>
    </w:p>
    <w:p w14:paraId="51741425" w14:textId="77777777" w:rsidR="00BA4513" w:rsidRPr="00D63657" w:rsidRDefault="00BA4513" w:rsidP="00BA4513">
      <w:pPr>
        <w:pStyle w:val="BodyText"/>
        <w:spacing w:before="120" w:after="0"/>
        <w:ind w:right="1022"/>
        <w:rPr>
          <w:rFonts w:ascii="Calibri"/>
          <w:sz w:val="22"/>
          <w:szCs w:val="22"/>
        </w:rPr>
      </w:pPr>
      <w:r w:rsidRPr="000B7CB0">
        <w:rPr>
          <w:noProof/>
          <w:color w:val="231F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D0BE65" wp14:editId="5A250454">
                <wp:simplePos x="0" y="0"/>
                <wp:positionH relativeFrom="column">
                  <wp:posOffset>-20955</wp:posOffset>
                </wp:positionH>
                <wp:positionV relativeFrom="paragraph">
                  <wp:posOffset>329565</wp:posOffset>
                </wp:positionV>
                <wp:extent cx="6093460" cy="2888615"/>
                <wp:effectExtent l="0" t="0" r="21590" b="26035"/>
                <wp:wrapTopAndBottom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60" cy="2888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9F594" w14:textId="77777777" w:rsidR="00BA4513" w:rsidRPr="00BC70F5" w:rsidRDefault="00BA4513" w:rsidP="00BA451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Describe what the subrecipient has done to resolve the findings.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0BE65" id="_x0000_s1029" type="#_x0000_t202" style="position:absolute;left:0;text-align:left;margin-left:-1.65pt;margin-top:25.95pt;width:479.8pt;height:227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" fillcolor="#f2f2f2 [3052]">
                <v:textbox>
                  <w:txbxContent>
                    <w:p w14:paraId="0D69F594" w14:textId="77777777" w:rsidR="00BA4513" w:rsidRPr="00BC70F5" w:rsidRDefault="00BA4513" w:rsidP="00BA451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Describe what the subrecipient has done to resolve the findings.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231F20"/>
          <w:sz w:val="22"/>
          <w:szCs w:val="22"/>
        </w:rPr>
        <w:t>Subrecipient</w:t>
      </w:r>
      <w:r w:rsidRPr="00AD52E7">
        <w:rPr>
          <w:color w:val="231F20"/>
          <w:sz w:val="22"/>
          <w:szCs w:val="22"/>
        </w:rPr>
        <w:t xml:space="preserve"> resolution(s) to findings</w:t>
      </w:r>
    </w:p>
    <w:p w14:paraId="23A0EDAE" w14:textId="77777777" w:rsidR="00000000" w:rsidRPr="00937DBC" w:rsidRDefault="00000000" w:rsidP="00937DBC"/>
    <w:sectPr w:rsidR="00717CB7" w:rsidRPr="00937DBC" w:rsidSect="00175781">
      <w:headerReference w:type="default" r:id="rId7"/>
      <w:footerReference w:type="default" r:id="rId8"/>
      <w:pgSz w:w="12240" w:h="15840"/>
      <w:pgMar w:top="17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38A0" w14:textId="77777777" w:rsidR="0090281F" w:rsidRDefault="0090281F" w:rsidP="00175781">
      <w:pPr>
        <w:spacing w:after="0" w:line="240" w:lineRule="auto"/>
      </w:pPr>
      <w:r>
        <w:separator/>
      </w:r>
    </w:p>
  </w:endnote>
  <w:endnote w:type="continuationSeparator" w:id="0">
    <w:p w14:paraId="110CFB13" w14:textId="77777777" w:rsidR="0090281F" w:rsidRDefault="0090281F" w:rsidP="0017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10"/>
      <w:gridCol w:w="4050"/>
    </w:tblGrid>
    <w:tr w:rsidR="00175781" w14:paraId="6D01322C" w14:textId="77777777" w:rsidTr="00641865">
      <w:trPr>
        <w:trHeight w:hRule="exact" w:val="115"/>
        <w:jc w:val="center"/>
      </w:trPr>
      <w:tc>
        <w:tcPr>
          <w:tcW w:w="5310" w:type="dxa"/>
          <w:shd w:val="clear" w:color="auto" w:fill="4472C4" w:themeFill="accent1"/>
          <w:tcMar>
            <w:top w:w="0" w:type="dxa"/>
            <w:bottom w:w="0" w:type="dxa"/>
          </w:tcMar>
        </w:tcPr>
        <w:p w14:paraId="403AD002" w14:textId="77777777" w:rsidR="00175781" w:rsidRDefault="00175781" w:rsidP="00175781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050" w:type="dxa"/>
          <w:shd w:val="clear" w:color="auto" w:fill="4472C4" w:themeFill="accent1"/>
          <w:tcMar>
            <w:top w:w="0" w:type="dxa"/>
            <w:bottom w:w="0" w:type="dxa"/>
          </w:tcMar>
        </w:tcPr>
        <w:p w14:paraId="2B4ABB53" w14:textId="77777777" w:rsidR="00175781" w:rsidRDefault="00175781" w:rsidP="00175781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175781" w14:paraId="20F625FB" w14:textId="77777777" w:rsidTr="00641865">
      <w:trPr>
        <w:jc w:val="center"/>
      </w:trPr>
      <w:sdt>
        <w:sdtPr>
          <w:rPr>
            <w:b/>
            <w:color w:val="808080" w:themeColor="background1" w:themeShade="80"/>
            <w:sz w:val="20"/>
            <w:szCs w:val="20"/>
          </w:rPr>
          <w:alias w:val="Author"/>
          <w:tag w:val=""/>
          <w:id w:val="1534151868"/>
          <w:placeholder>
            <w:docPart w:val="7230286043F44BB9AAE28377ACD34B0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10" w:type="dxa"/>
              <w:shd w:val="clear" w:color="auto" w:fill="auto"/>
              <w:vAlign w:val="center"/>
            </w:tcPr>
            <w:p w14:paraId="61EEA5B6" w14:textId="00606045" w:rsidR="00175781" w:rsidRPr="00C53E7C" w:rsidRDefault="00175781" w:rsidP="00175781">
              <w:pPr>
                <w:pStyle w:val="Footer"/>
                <w:tabs>
                  <w:tab w:val="clear" w:pos="4680"/>
                  <w:tab w:val="clear" w:pos="9360"/>
                </w:tabs>
                <w:ind w:hanging="30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color w:val="808080" w:themeColor="background1" w:themeShade="80"/>
                  <w:sz w:val="20"/>
                  <w:szCs w:val="20"/>
                </w:rPr>
                <w:t>Subrecipient Monitoring Handbook – June 15, 2022</w:t>
              </w:r>
            </w:p>
          </w:tc>
        </w:sdtContent>
      </w:sdt>
      <w:tc>
        <w:tcPr>
          <w:tcW w:w="4050" w:type="dxa"/>
          <w:shd w:val="clear" w:color="auto" w:fill="auto"/>
          <w:vAlign w:val="center"/>
        </w:tcPr>
        <w:p w14:paraId="1B582E55" w14:textId="77777777" w:rsidR="00175781" w:rsidRPr="00C53E7C" w:rsidRDefault="00175781" w:rsidP="00175781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caps/>
              <w:color w:val="808080" w:themeColor="background1" w:themeShade="80"/>
              <w:sz w:val="20"/>
              <w:szCs w:val="20"/>
            </w:rPr>
          </w:pP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>
            <w:rPr>
              <w:b/>
              <w:caps/>
              <w:color w:val="808080" w:themeColor="background1" w:themeShade="80"/>
              <w:sz w:val="20"/>
              <w:szCs w:val="20"/>
            </w:rPr>
            <w:t>13</w:t>
          </w:r>
          <w:r w:rsidRPr="00C53E7C">
            <w:rPr>
              <w:b/>
              <w:caps/>
              <w:noProof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1E1BE361" w14:textId="77777777" w:rsidR="00175781" w:rsidRDefault="00175781" w:rsidP="00175781">
    <w:pPr>
      <w:pStyle w:val="BodyText"/>
      <w:spacing w:line="14" w:lineRule="auto"/>
      <w:rPr>
        <w:sz w:val="19"/>
      </w:rPr>
    </w:pPr>
  </w:p>
  <w:p w14:paraId="7E4654FE" w14:textId="77777777" w:rsidR="00175781" w:rsidRDefault="00175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E566" w14:textId="77777777" w:rsidR="0090281F" w:rsidRDefault="0090281F" w:rsidP="00175781">
      <w:pPr>
        <w:spacing w:after="0" w:line="240" w:lineRule="auto"/>
      </w:pPr>
      <w:r>
        <w:separator/>
      </w:r>
    </w:p>
  </w:footnote>
  <w:footnote w:type="continuationSeparator" w:id="0">
    <w:p w14:paraId="7B4FAA4E" w14:textId="77777777" w:rsidR="0090281F" w:rsidRDefault="0090281F" w:rsidP="0017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B051" w14:textId="772CAEFD" w:rsidR="00175781" w:rsidRDefault="0017578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FEC2D0" wp14:editId="39E3E749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988695" cy="662305"/>
          <wp:effectExtent l="0" t="0" r="1905" b="4445"/>
          <wp:wrapTopAndBottom/>
          <wp:docPr id="1816809057" name="Picture 181680905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3181"/>
    <w:multiLevelType w:val="hybridMultilevel"/>
    <w:tmpl w:val="7832A0E4"/>
    <w:lvl w:ilvl="0" w:tplc="BE705138">
      <w:start w:val="1"/>
      <w:numFmt w:val="decimal"/>
      <w:lvlText w:val="%1."/>
      <w:lvlJc w:val="left"/>
      <w:pPr>
        <w:ind w:left="1800" w:hanging="360"/>
        <w:jc w:val="right"/>
      </w:pPr>
      <w:rPr>
        <w:rFonts w:hint="default"/>
        <w:spacing w:val="-1"/>
        <w:w w:val="100"/>
      </w:rPr>
    </w:lvl>
    <w:lvl w:ilvl="1" w:tplc="B64CF58A">
      <w:start w:val="1"/>
      <w:numFmt w:val="lowerLetter"/>
      <w:lvlText w:val="%2."/>
      <w:lvlJc w:val="left"/>
      <w:pPr>
        <w:ind w:left="2434" w:hanging="274"/>
      </w:pPr>
      <w:rPr>
        <w:rFonts w:ascii="Arial" w:eastAsia="Cambria" w:hAnsi="Arial" w:cs="Arial" w:hint="default"/>
        <w:color w:val="231F20"/>
        <w:spacing w:val="-2"/>
        <w:w w:val="100"/>
        <w:sz w:val="22"/>
        <w:szCs w:val="22"/>
      </w:rPr>
    </w:lvl>
    <w:lvl w:ilvl="2" w:tplc="A6FEEBD4">
      <w:numFmt w:val="bullet"/>
      <w:lvlText w:val="•"/>
      <w:lvlJc w:val="left"/>
      <w:pPr>
        <w:ind w:left="3482" w:hanging="274"/>
      </w:pPr>
      <w:rPr>
        <w:rFonts w:hint="default"/>
      </w:rPr>
    </w:lvl>
    <w:lvl w:ilvl="3" w:tplc="B134B67E">
      <w:numFmt w:val="bullet"/>
      <w:lvlText w:val="•"/>
      <w:lvlJc w:val="left"/>
      <w:pPr>
        <w:ind w:left="4524" w:hanging="274"/>
      </w:pPr>
      <w:rPr>
        <w:rFonts w:hint="default"/>
      </w:rPr>
    </w:lvl>
    <w:lvl w:ilvl="4" w:tplc="6CF2D95A">
      <w:numFmt w:val="bullet"/>
      <w:lvlText w:val="•"/>
      <w:lvlJc w:val="left"/>
      <w:pPr>
        <w:ind w:left="5566" w:hanging="274"/>
      </w:pPr>
      <w:rPr>
        <w:rFonts w:hint="default"/>
      </w:rPr>
    </w:lvl>
    <w:lvl w:ilvl="5" w:tplc="CCFC6C4E">
      <w:numFmt w:val="bullet"/>
      <w:lvlText w:val="•"/>
      <w:lvlJc w:val="left"/>
      <w:pPr>
        <w:ind w:left="6608" w:hanging="274"/>
      </w:pPr>
      <w:rPr>
        <w:rFonts w:hint="default"/>
      </w:rPr>
    </w:lvl>
    <w:lvl w:ilvl="6" w:tplc="524CC724">
      <w:numFmt w:val="bullet"/>
      <w:lvlText w:val="•"/>
      <w:lvlJc w:val="left"/>
      <w:pPr>
        <w:ind w:left="7651" w:hanging="274"/>
      </w:pPr>
      <w:rPr>
        <w:rFonts w:hint="default"/>
      </w:rPr>
    </w:lvl>
    <w:lvl w:ilvl="7" w:tplc="37062E70">
      <w:numFmt w:val="bullet"/>
      <w:lvlText w:val="•"/>
      <w:lvlJc w:val="left"/>
      <w:pPr>
        <w:ind w:left="8693" w:hanging="274"/>
      </w:pPr>
      <w:rPr>
        <w:rFonts w:hint="default"/>
      </w:rPr>
    </w:lvl>
    <w:lvl w:ilvl="8" w:tplc="D0F846CA">
      <w:numFmt w:val="bullet"/>
      <w:lvlText w:val="•"/>
      <w:lvlJc w:val="left"/>
      <w:pPr>
        <w:ind w:left="9735" w:hanging="274"/>
      </w:pPr>
      <w:rPr>
        <w:rFonts w:hint="default"/>
      </w:rPr>
    </w:lvl>
  </w:abstractNum>
  <w:abstractNum w:abstractNumId="1" w15:restartNumberingAfterBreak="0">
    <w:nsid w:val="549C302E"/>
    <w:multiLevelType w:val="hybridMultilevel"/>
    <w:tmpl w:val="2376B7C8"/>
    <w:lvl w:ilvl="0" w:tplc="2102B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87166"/>
    <w:multiLevelType w:val="hybridMultilevel"/>
    <w:tmpl w:val="7832A0E4"/>
    <w:lvl w:ilvl="0" w:tplc="BE705138">
      <w:start w:val="1"/>
      <w:numFmt w:val="decimal"/>
      <w:lvlText w:val="%1."/>
      <w:lvlJc w:val="left"/>
      <w:pPr>
        <w:ind w:left="1800" w:hanging="360"/>
        <w:jc w:val="right"/>
      </w:pPr>
      <w:rPr>
        <w:rFonts w:hint="default"/>
        <w:spacing w:val="-1"/>
        <w:w w:val="100"/>
      </w:rPr>
    </w:lvl>
    <w:lvl w:ilvl="1" w:tplc="B64CF58A">
      <w:start w:val="1"/>
      <w:numFmt w:val="lowerLetter"/>
      <w:lvlText w:val="%2."/>
      <w:lvlJc w:val="left"/>
      <w:pPr>
        <w:ind w:left="2434" w:hanging="274"/>
      </w:pPr>
      <w:rPr>
        <w:rFonts w:ascii="Arial" w:eastAsia="Cambria" w:hAnsi="Arial" w:cs="Arial" w:hint="default"/>
        <w:color w:val="231F20"/>
        <w:spacing w:val="-2"/>
        <w:w w:val="100"/>
        <w:sz w:val="22"/>
        <w:szCs w:val="22"/>
      </w:rPr>
    </w:lvl>
    <w:lvl w:ilvl="2" w:tplc="A6FEEBD4">
      <w:numFmt w:val="bullet"/>
      <w:lvlText w:val="•"/>
      <w:lvlJc w:val="left"/>
      <w:pPr>
        <w:ind w:left="3482" w:hanging="274"/>
      </w:pPr>
      <w:rPr>
        <w:rFonts w:hint="default"/>
      </w:rPr>
    </w:lvl>
    <w:lvl w:ilvl="3" w:tplc="B134B67E">
      <w:numFmt w:val="bullet"/>
      <w:lvlText w:val="•"/>
      <w:lvlJc w:val="left"/>
      <w:pPr>
        <w:ind w:left="4524" w:hanging="274"/>
      </w:pPr>
      <w:rPr>
        <w:rFonts w:hint="default"/>
      </w:rPr>
    </w:lvl>
    <w:lvl w:ilvl="4" w:tplc="6CF2D95A">
      <w:numFmt w:val="bullet"/>
      <w:lvlText w:val="•"/>
      <w:lvlJc w:val="left"/>
      <w:pPr>
        <w:ind w:left="5566" w:hanging="274"/>
      </w:pPr>
      <w:rPr>
        <w:rFonts w:hint="default"/>
      </w:rPr>
    </w:lvl>
    <w:lvl w:ilvl="5" w:tplc="CCFC6C4E">
      <w:numFmt w:val="bullet"/>
      <w:lvlText w:val="•"/>
      <w:lvlJc w:val="left"/>
      <w:pPr>
        <w:ind w:left="6608" w:hanging="274"/>
      </w:pPr>
      <w:rPr>
        <w:rFonts w:hint="default"/>
      </w:rPr>
    </w:lvl>
    <w:lvl w:ilvl="6" w:tplc="524CC724">
      <w:numFmt w:val="bullet"/>
      <w:lvlText w:val="•"/>
      <w:lvlJc w:val="left"/>
      <w:pPr>
        <w:ind w:left="7651" w:hanging="274"/>
      </w:pPr>
      <w:rPr>
        <w:rFonts w:hint="default"/>
      </w:rPr>
    </w:lvl>
    <w:lvl w:ilvl="7" w:tplc="37062E70">
      <w:numFmt w:val="bullet"/>
      <w:lvlText w:val="•"/>
      <w:lvlJc w:val="left"/>
      <w:pPr>
        <w:ind w:left="8693" w:hanging="274"/>
      </w:pPr>
      <w:rPr>
        <w:rFonts w:hint="default"/>
      </w:rPr>
    </w:lvl>
    <w:lvl w:ilvl="8" w:tplc="D0F846CA">
      <w:numFmt w:val="bullet"/>
      <w:lvlText w:val="•"/>
      <w:lvlJc w:val="left"/>
      <w:pPr>
        <w:ind w:left="9735" w:hanging="274"/>
      </w:pPr>
      <w:rPr>
        <w:rFonts w:hint="default"/>
      </w:rPr>
    </w:lvl>
  </w:abstractNum>
  <w:num w:numId="1" w16cid:durableId="1390152031">
    <w:abstractNumId w:val="0"/>
  </w:num>
  <w:num w:numId="2" w16cid:durableId="1135607894">
    <w:abstractNumId w:val="1"/>
  </w:num>
  <w:num w:numId="3" w16cid:durableId="153499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81"/>
    <w:rsid w:val="00175781"/>
    <w:rsid w:val="002B0F2F"/>
    <w:rsid w:val="00531282"/>
    <w:rsid w:val="008D0848"/>
    <w:rsid w:val="0090281F"/>
    <w:rsid w:val="00937DBC"/>
    <w:rsid w:val="009D2FD5"/>
    <w:rsid w:val="00AD6A1E"/>
    <w:rsid w:val="00BA4513"/>
    <w:rsid w:val="00C12851"/>
    <w:rsid w:val="00E772EE"/>
    <w:rsid w:val="00E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CD998"/>
  <w15:chartTrackingRefBased/>
  <w15:docId w15:val="{AFE8AC4B-96F2-4779-8C4B-ED0C1540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781"/>
    <w:pPr>
      <w:widowControl w:val="0"/>
      <w:autoSpaceDE w:val="0"/>
      <w:autoSpaceDN w:val="0"/>
      <w:spacing w:after="200" w:line="276" w:lineRule="auto"/>
      <w:jc w:val="both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175781"/>
    <w:pPr>
      <w:ind w:left="3672" w:right="1101" w:hanging="361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578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aliases w:val="Alpha List Paragraph,List1,Equipment,Figure_name,Numbered Indented Text,List Paragraph Char Char Char,List Paragraph Char Char,List Paragraph1,lp1,List Paragraph11,List_TIS,b1,Number_1,List Paragraph2,new,SGLText List Paragraph,n"/>
    <w:basedOn w:val="Normal"/>
    <w:link w:val="ListParagraphChar"/>
    <w:uiPriority w:val="34"/>
    <w:qFormat/>
    <w:rsid w:val="00175781"/>
    <w:pPr>
      <w:spacing w:after="120"/>
      <w:ind w:left="720" w:hanging="360"/>
    </w:pPr>
    <w:rPr>
      <w:rFonts w:eastAsia="Cambria" w:cs="Cambria"/>
    </w:rPr>
  </w:style>
  <w:style w:type="character" w:customStyle="1" w:styleId="ListParagraphChar">
    <w:name w:val="List Paragraph Char"/>
    <w:aliases w:val="Alpha List Paragraph Char,List1 Char,Equipment Char,Figure_name Char,Numbered Indented Text Char,List Paragraph Char Char Char Char,List Paragraph Char Char Char1,List Paragraph1 Char,lp1 Char,List Paragraph11 Char,List_TIS Char"/>
    <w:basedOn w:val="DefaultParagraphFont"/>
    <w:link w:val="ListParagraph"/>
    <w:uiPriority w:val="1"/>
    <w:qFormat/>
    <w:rsid w:val="00175781"/>
    <w:rPr>
      <w:rFonts w:ascii="Arial" w:eastAsia="Cambria" w:hAnsi="Arial" w:cs="Cambria"/>
    </w:rPr>
  </w:style>
  <w:style w:type="paragraph" w:styleId="Header">
    <w:name w:val="header"/>
    <w:basedOn w:val="Normal"/>
    <w:link w:val="HeaderChar"/>
    <w:uiPriority w:val="99"/>
    <w:unhideWhenUsed/>
    <w:rsid w:val="0017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81"/>
    <w:rPr>
      <w:rFonts w:ascii="Arial" w:eastAsia="Arial" w:hAnsi="Arial" w:cs="Arial"/>
    </w:rPr>
  </w:style>
  <w:style w:type="paragraph" w:styleId="Footer">
    <w:name w:val="footer"/>
    <w:aliases w:val="f"/>
    <w:basedOn w:val="Normal"/>
    <w:link w:val="FooterChar"/>
    <w:uiPriority w:val="99"/>
    <w:unhideWhenUsed/>
    <w:rsid w:val="0017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17578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7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7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7578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757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5781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B0F2F"/>
    <w:pPr>
      <w:spacing w:line="24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0286043F44BB9AAE28377ACD3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C121-7498-4382-AC10-0D928CE6D5A6}"/>
      </w:docPartPr>
      <w:docPartBody>
        <w:p w:rsidR="00000000" w:rsidRDefault="00565AC6" w:rsidP="00565AC6">
          <w:pPr>
            <w:pStyle w:val="7230286043F44BB9AAE28377ACD34B0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C6"/>
    <w:rsid w:val="00565AC6"/>
    <w:rsid w:val="00A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AC6"/>
    <w:rPr>
      <w:color w:val="808080"/>
    </w:rPr>
  </w:style>
  <w:style w:type="paragraph" w:customStyle="1" w:styleId="E4415016513E40419B7ED40EB9BA71EA">
    <w:name w:val="E4415016513E40419B7ED40EB9BA71EA"/>
    <w:rsid w:val="00565AC6"/>
  </w:style>
  <w:style w:type="paragraph" w:customStyle="1" w:styleId="7230286043F44BB9AAE28377ACD34B03">
    <w:name w:val="7230286043F44BB9AAE28377ACD34B03"/>
    <w:rsid w:val="00565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Subrecipient Monitoring Handbook – June 15, 2022</dc:creator>
  <cp:keywords/>
  <dc:description/>
  <cp:lastModifiedBy>Owoc, Emily</cp:lastModifiedBy>
  <cp:revision>2</cp:revision>
  <dcterms:created xsi:type="dcterms:W3CDTF">2023-08-18T15:08:00Z</dcterms:created>
  <dcterms:modified xsi:type="dcterms:W3CDTF">2023-08-18T15:08:00Z</dcterms:modified>
</cp:coreProperties>
</file>